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89" w:rsidRDefault="0088254D" w:rsidP="0022088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1020EC">
        <w:rPr>
          <w:rFonts w:ascii="Arial" w:hAnsi="Arial" w:cs="Arial"/>
          <w:b/>
          <w:sz w:val="44"/>
          <w:szCs w:val="44"/>
          <w:u w:val="single"/>
        </w:rPr>
        <w:t xml:space="preserve"> (OGS)</w:t>
      </w:r>
    </w:p>
    <w:p w:rsidR="00CF0239" w:rsidRDefault="00CF0239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>:  OFFENE GANZTAGSSCHULE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E41063">
        <w:rPr>
          <w:rFonts w:ascii="Arial" w:hAnsi="Arial" w:cs="Arial"/>
          <w:b/>
          <w:sz w:val="20"/>
          <w:szCs w:val="20"/>
        </w:rPr>
        <w:t>3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E4106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277F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277FE7">
        <w:rPr>
          <w:rFonts w:ascii="Arial" w:hAnsi="Arial" w:cs="Arial"/>
          <w:b/>
          <w:sz w:val="20"/>
          <w:szCs w:val="20"/>
        </w:rPr>
      </w:r>
      <w:r w:rsidR="00146C45" w:rsidRPr="00277FE7">
        <w:rPr>
          <w:rFonts w:ascii="Arial" w:hAnsi="Arial" w:cs="Arial"/>
          <w:b/>
          <w:sz w:val="20"/>
          <w:szCs w:val="20"/>
        </w:rPr>
        <w:fldChar w:fldCharType="separate"/>
      </w:r>
      <w:r w:rsidR="00262E02">
        <w:rPr>
          <w:rFonts w:ascii="Arial" w:hAnsi="Arial" w:cs="Arial"/>
          <w:b/>
          <w:noProof/>
          <w:sz w:val="20"/>
          <w:szCs w:val="20"/>
        </w:rPr>
        <w:t>Hellwegschule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72"/>
        <w:gridCol w:w="2239"/>
      </w:tblGrid>
      <w:tr w:rsidR="0088254D" w:rsidRPr="00304FAA" w:rsidTr="00E41063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1872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2239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410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410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88254D" w:rsidRPr="00304FAA" w:rsidTr="00E41063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9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475A9E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4106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E4106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der </w:t>
      </w:r>
      <w:r w:rsidR="00AC2B3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AC2B3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801170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 und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grundsätzlich zur regelmäßigen und täglichen Teilnahme 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bis mindestens 15</w:t>
      </w:r>
      <w:r w:rsidR="000547A9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.00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Uhr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 diesen Angeboten verpflichtet</w:t>
      </w:r>
      <w:r w:rsidR="00943726" w:rsidRPr="00101579">
        <w:rPr>
          <w:rFonts w:ascii="Arial" w:hAnsi="Arial" w:cs="Arial"/>
          <w:color w:val="000000" w:themeColor="text1"/>
          <w:sz w:val="20"/>
          <w:szCs w:val="20"/>
        </w:rPr>
        <w:t xml:space="preserve"> und somit 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eine dauerhafte und möglichst vollumfängliche Teilnahme zu gewährleisten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ist.</w:t>
      </w:r>
    </w:p>
    <w:p w:rsidR="00385F82" w:rsidRPr="00101579" w:rsidRDefault="00943726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Ausnahmen von diesem Grundsatz bzw. 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Freistellungen 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>rechtzeitig</w:t>
      </w:r>
      <w:r w:rsidR="0063583F" w:rsidRPr="00101579">
        <w:rPr>
          <w:rFonts w:ascii="Arial" w:hAnsi="Arial" w:cs="Arial"/>
          <w:color w:val="000000" w:themeColor="text1"/>
          <w:sz w:val="20"/>
          <w:szCs w:val="20"/>
        </w:rPr>
        <w:t xml:space="preserve"> bzw. möglichst</w:t>
      </w:r>
      <w:r w:rsidR="00FE5676" w:rsidRPr="00101579">
        <w:rPr>
          <w:rFonts w:ascii="Arial" w:hAnsi="Arial" w:cs="Arial"/>
          <w:color w:val="000000" w:themeColor="text1"/>
          <w:sz w:val="20"/>
          <w:szCs w:val="20"/>
        </w:rPr>
        <w:t xml:space="preserve"> zu Anfang des Schuljahres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 bei der Schulleitung zu beantragen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43726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>b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 häufiger Nichtteilnahme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596C" w:rsidRPr="00101579">
        <w:rPr>
          <w:rFonts w:ascii="Arial" w:hAnsi="Arial" w:cs="Arial"/>
          <w:color w:val="000000" w:themeColor="text1"/>
          <w:sz w:val="20"/>
          <w:szCs w:val="20"/>
        </w:rPr>
        <w:t xml:space="preserve">ohne Freistellung 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ein Ausschluss von der OGS gem. §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5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Abs.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3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der o.g. Satzung verhängt werden kann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881A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montags bis donnerstags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bookmarkStart w:id="10" w:name="_GoBack"/>
      <w:r w:rsidR="00D35715">
        <w:rPr>
          <w:rFonts w:ascii="Arial" w:hAnsi="Arial" w:cs="Arial"/>
          <w:b/>
          <w:noProof/>
          <w:sz w:val="22"/>
          <w:szCs w:val="22"/>
        </w:rPr>
        <w:t>16.00</w:t>
      </w:r>
      <w:bookmarkEnd w:id="10"/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Uhr, freitags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D35715">
        <w:rPr>
          <w:rFonts w:ascii="Arial" w:hAnsi="Arial" w:cs="Arial"/>
          <w:b/>
          <w:noProof/>
          <w:sz w:val="22"/>
          <w:szCs w:val="22"/>
        </w:rPr>
        <w:t>16.00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(neben den Essensbeiträgen)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tägliche Schulverpflegung und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806204" w:rsidRDefault="00CA5356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092E7" wp14:editId="4CA062E3">
            <wp:simplePos x="0" y="0"/>
            <wp:positionH relativeFrom="margin">
              <wp:align>right</wp:align>
            </wp:positionH>
            <wp:positionV relativeFrom="paragraph">
              <wp:posOffset>101422</wp:posOffset>
            </wp:positionV>
            <wp:extent cx="585470" cy="578485"/>
            <wp:effectExtent l="0" t="0" r="508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3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63" w:rsidRPr="006C7D3E" w:rsidRDefault="00E41063" w:rsidP="00E41063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  <w:sectPr w:rsidR="00E41063" w:rsidRPr="006C7D3E" w:rsidSect="00E41063">
          <w:footerReference w:type="default" r:id="rId9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  <w:r w:rsidRPr="006C7D3E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ür Details zum Thema Einkommensbegriff und Elternbeiträge können Sie sich gerne vorab unter www.hamm.de oder über den QR-Code zur Homepage des Jugendamtes informieren.</w:t>
      </w:r>
    </w:p>
    <w:p w:rsidR="00E41063" w:rsidRPr="00000625" w:rsidRDefault="00E41063" w:rsidP="00E41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1063" w:rsidRPr="00233D1A" w:rsidRDefault="00E41063" w:rsidP="00E41063">
      <w:pPr>
        <w:rPr>
          <w:rFonts w:ascii="Arial" w:hAnsi="Arial" w:cs="Arial"/>
          <w:sz w:val="20"/>
          <w:szCs w:val="20"/>
          <w:u w:val="single"/>
          <w:lang w:eastAsia="ja-JP"/>
        </w:rPr>
        <w:sectPr w:rsidR="00E41063" w:rsidRPr="00233D1A" w:rsidSect="00806204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E41063" w:rsidRDefault="00E41063" w:rsidP="00E41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Besucht Ihr Kind bereits die OGS?</w:t>
      </w: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A6124F" w:rsidRDefault="00A6124F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4A3122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3E6E4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3E6E4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3E6E4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E45"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 w:rsidR="003E6E45">
        <w:rPr>
          <w:rFonts w:ascii="Arial" w:hAnsi="Arial" w:cs="Arial"/>
          <w:sz w:val="20"/>
          <w:szCs w:val="20"/>
        </w:rPr>
        <w:fldChar w:fldCharType="end"/>
      </w:r>
      <w:r w:rsidR="003E6E4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5715">
        <w:rPr>
          <w:rFonts w:ascii="Arial" w:hAnsi="Arial" w:cs="Arial"/>
          <w:sz w:val="20"/>
          <w:szCs w:val="20"/>
        </w:rPr>
      </w:r>
      <w:r w:rsidR="00D357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>Besonderer Grund für die Anmeldung zur OGS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305881" w:rsidRDefault="00305881" w:rsidP="00B74B71">
      <w:pPr>
        <w:jc w:val="both"/>
        <w:rPr>
          <w:rFonts w:ascii="Arial" w:hAnsi="Arial" w:cs="Arial"/>
          <w:sz w:val="16"/>
          <w:szCs w:val="16"/>
        </w:rPr>
        <w:sectPr w:rsidR="00305881" w:rsidSect="00806204">
          <w:footerReference w:type="default" r:id="rId10"/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</w:p>
    <w:p w:rsidR="00B74B71" w:rsidRPr="001A6B2F" w:rsidRDefault="00B74B71" w:rsidP="00B74B71">
      <w:pPr>
        <w:jc w:val="both"/>
        <w:rPr>
          <w:rFonts w:ascii="Arial" w:hAnsi="Arial" w:cs="Arial"/>
          <w:sz w:val="16"/>
          <w:szCs w:val="16"/>
        </w:rPr>
      </w:pPr>
    </w:p>
    <w:p w:rsidR="00B74B71" w:rsidRPr="00262E02" w:rsidRDefault="00262E02" w:rsidP="00262E02">
      <w:pPr>
        <w:pBdr>
          <w:bottom w:val="dotted" w:sz="24" w:space="1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  <w:r w:rsidRPr="00262E02">
        <w:rPr>
          <w:rFonts w:ascii="Arial" w:hAnsi="Arial" w:cs="Arial"/>
          <w:b/>
        </w:rPr>
        <w:t xml:space="preserve">Der tägliche Essensbetrag wird direkt mit dem Caterer „Party Service </w:t>
      </w:r>
      <w:proofErr w:type="spellStart"/>
      <w:r w:rsidRPr="00262E02">
        <w:rPr>
          <w:rFonts w:ascii="Arial" w:hAnsi="Arial" w:cs="Arial"/>
          <w:b/>
        </w:rPr>
        <w:t>Reisdorf</w:t>
      </w:r>
      <w:proofErr w:type="spellEnd"/>
      <w:r w:rsidRPr="00262E02">
        <w:rPr>
          <w:rFonts w:ascii="Arial" w:hAnsi="Arial" w:cs="Arial"/>
          <w:b/>
        </w:rPr>
        <w:t xml:space="preserve"> GmbH &amp; Co. KG“ abgerechnet. Genauere Unterlagen erhalten Sie zum Beginn des neuen Schuljahres.</w:t>
      </w:r>
    </w:p>
    <w:p w:rsidR="00305881" w:rsidRDefault="00305881" w:rsidP="00B74B71">
      <w:pPr>
        <w:jc w:val="both"/>
        <w:rPr>
          <w:rFonts w:ascii="Arial" w:hAnsi="Arial" w:cs="Arial"/>
          <w:sz w:val="20"/>
          <w:szCs w:val="20"/>
        </w:rPr>
        <w:sectPr w:rsidR="00305881" w:rsidSect="00305881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B74B71" w:rsidRDefault="00B74B71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6" w:name="Text6"/>
      <w:r w:rsidR="004A431A" w:rsidRPr="00277FE7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62E02">
        <w:rPr>
          <w:rFonts w:ascii="Arial" w:hAnsi="Arial" w:cs="Arial"/>
          <w:b/>
          <w:noProof/>
          <w:sz w:val="22"/>
          <w:szCs w:val="22"/>
          <w:u w:val="single"/>
        </w:rPr>
        <w:t>31.03.2023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  <w:r w:rsidRPr="005512FD"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</w:t>
      </w:r>
      <w:r w:rsidR="007D67D8">
        <w:rPr>
          <w:rFonts w:ascii="Arial" w:hAnsi="Arial" w:cs="Arial"/>
          <w:sz w:val="20"/>
          <w:szCs w:val="20"/>
        </w:rPr>
        <w:t xml:space="preserve">erin wird für das Schuljahr </w:t>
      </w:r>
      <w:r w:rsidR="004B3EF4">
        <w:rPr>
          <w:rFonts w:ascii="Arial" w:hAnsi="Arial" w:cs="Arial"/>
          <w:sz w:val="20"/>
          <w:szCs w:val="20"/>
        </w:rPr>
        <w:t>202</w:t>
      </w:r>
      <w:r w:rsidR="00E41063">
        <w:rPr>
          <w:rFonts w:ascii="Arial" w:hAnsi="Arial" w:cs="Arial"/>
          <w:sz w:val="20"/>
          <w:szCs w:val="20"/>
        </w:rPr>
        <w:t>3</w:t>
      </w:r>
      <w:r w:rsidR="004D0494">
        <w:rPr>
          <w:rFonts w:ascii="Arial" w:hAnsi="Arial" w:cs="Arial"/>
          <w:sz w:val="20"/>
          <w:szCs w:val="20"/>
        </w:rPr>
        <w:t>/20</w:t>
      </w:r>
      <w:r w:rsidR="00B63E17">
        <w:rPr>
          <w:rFonts w:ascii="Arial" w:hAnsi="Arial" w:cs="Arial"/>
          <w:sz w:val="20"/>
          <w:szCs w:val="20"/>
        </w:rPr>
        <w:t>2</w:t>
      </w:r>
      <w:r w:rsidR="00E4106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 die Betreuungsmaßnahme „Offene Ganztagsschule“</w:t>
      </w:r>
    </w:p>
    <w:p w:rsidR="00146C45" w:rsidRDefault="00146C45" w:rsidP="003356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1094"/>
        <w:gridCol w:w="2268"/>
      </w:tblGrid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  <w:vAlign w:val="center"/>
          </w:tcPr>
          <w:p w:rsidR="004E666D" w:rsidRPr="003829FC" w:rsidRDefault="004E666D" w:rsidP="00E75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82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>Flüchtlingskind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n i c h  t 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</w:t>
            </w:r>
            <w:r w:rsidR="00E7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34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 xml:space="preserve">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5715">
              <w:rPr>
                <w:rFonts w:ascii="Arial" w:hAnsi="Arial" w:cs="Arial"/>
                <w:sz w:val="20"/>
                <w:szCs w:val="20"/>
              </w:rPr>
            </w:r>
            <w:r w:rsidR="00D35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336554" w:rsidP="00336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E666D" w:rsidRPr="003829FC">
              <w:rPr>
                <w:rFonts w:ascii="Arial" w:hAnsi="Arial" w:cs="Arial"/>
                <w:sz w:val="18"/>
                <w:szCs w:val="18"/>
              </w:rPr>
              <w:t>(Zutreffendes bitte ankreuzen)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31A" w:rsidRDefault="004A5682" w:rsidP="004A5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0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20"/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Schulleitung</w:t>
      </w:r>
    </w:p>
    <w:sectPr w:rsidR="004A431A" w:rsidSect="00305881">
      <w:type w:val="continuous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3E" w:rsidRDefault="0071053E">
      <w:r>
        <w:separator/>
      </w:r>
    </w:p>
  </w:endnote>
  <w:endnote w:type="continuationSeparator" w:id="0">
    <w:p w:rsidR="0071053E" w:rsidRDefault="007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63" w:rsidRPr="00760376" w:rsidRDefault="00E41063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41" w:rsidRPr="0005357E" w:rsidRDefault="0005357E" w:rsidP="0005357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3E" w:rsidRDefault="0071053E">
      <w:r>
        <w:separator/>
      </w:r>
    </w:p>
  </w:footnote>
  <w:footnote w:type="continuationSeparator" w:id="0">
    <w:p w:rsidR="0071053E" w:rsidRDefault="0071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1Z24dEvvCTuFqrEH666/iLCD6GuLogI34KxHi1z/sfSy3Sc3nV/XHXlenVVi2AY0v690pnqmyVSDJjbedUzxg==" w:salt="bbcmUXdzG/i9QvgjFrQJ/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000625"/>
    <w:rsid w:val="000011F7"/>
    <w:rsid w:val="00001A12"/>
    <w:rsid w:val="00002D18"/>
    <w:rsid w:val="00011105"/>
    <w:rsid w:val="00011F9C"/>
    <w:rsid w:val="00017678"/>
    <w:rsid w:val="000210C8"/>
    <w:rsid w:val="000306FE"/>
    <w:rsid w:val="00042D67"/>
    <w:rsid w:val="000515E7"/>
    <w:rsid w:val="000522A6"/>
    <w:rsid w:val="00053384"/>
    <w:rsid w:val="0005357E"/>
    <w:rsid w:val="00053676"/>
    <w:rsid w:val="00053BB3"/>
    <w:rsid w:val="000545AB"/>
    <w:rsid w:val="00054613"/>
    <w:rsid w:val="000547A9"/>
    <w:rsid w:val="0005646C"/>
    <w:rsid w:val="00056E74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0F41"/>
    <w:rsid w:val="000F512B"/>
    <w:rsid w:val="000F54CF"/>
    <w:rsid w:val="00100F5D"/>
    <w:rsid w:val="00101579"/>
    <w:rsid w:val="001020EC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0FAE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C7FB7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0889"/>
    <w:rsid w:val="00222E2A"/>
    <w:rsid w:val="002301B1"/>
    <w:rsid w:val="00232198"/>
    <w:rsid w:val="002348F2"/>
    <w:rsid w:val="002370F4"/>
    <w:rsid w:val="0024362F"/>
    <w:rsid w:val="00250FD7"/>
    <w:rsid w:val="00262E02"/>
    <w:rsid w:val="00270D18"/>
    <w:rsid w:val="0027245B"/>
    <w:rsid w:val="0027286F"/>
    <w:rsid w:val="00274AA8"/>
    <w:rsid w:val="00277FE7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05881"/>
    <w:rsid w:val="00311A75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6E45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A9E"/>
    <w:rsid w:val="00475CAA"/>
    <w:rsid w:val="0048409D"/>
    <w:rsid w:val="00485BD4"/>
    <w:rsid w:val="00490975"/>
    <w:rsid w:val="00490B46"/>
    <w:rsid w:val="00490B8A"/>
    <w:rsid w:val="00496349"/>
    <w:rsid w:val="004A3122"/>
    <w:rsid w:val="004A431A"/>
    <w:rsid w:val="004A5682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5F63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42C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0D20"/>
    <w:rsid w:val="0067456D"/>
    <w:rsid w:val="00677323"/>
    <w:rsid w:val="0069086D"/>
    <w:rsid w:val="00691D9E"/>
    <w:rsid w:val="00695173"/>
    <w:rsid w:val="006962E0"/>
    <w:rsid w:val="006A2567"/>
    <w:rsid w:val="006A3408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53E"/>
    <w:rsid w:val="007106D5"/>
    <w:rsid w:val="007120E7"/>
    <w:rsid w:val="00715BCC"/>
    <w:rsid w:val="007219F3"/>
    <w:rsid w:val="00730D41"/>
    <w:rsid w:val="00734A2E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3FF3"/>
    <w:rsid w:val="007C7842"/>
    <w:rsid w:val="007C7B58"/>
    <w:rsid w:val="007D67D8"/>
    <w:rsid w:val="007D740B"/>
    <w:rsid w:val="00800482"/>
    <w:rsid w:val="00801170"/>
    <w:rsid w:val="008014DE"/>
    <w:rsid w:val="00801548"/>
    <w:rsid w:val="00804DC7"/>
    <w:rsid w:val="00806204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1ACC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2CAE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699D"/>
    <w:rsid w:val="009F6E42"/>
    <w:rsid w:val="00A128F8"/>
    <w:rsid w:val="00A14AA8"/>
    <w:rsid w:val="00A20BF0"/>
    <w:rsid w:val="00A30B41"/>
    <w:rsid w:val="00A326A4"/>
    <w:rsid w:val="00A327C4"/>
    <w:rsid w:val="00A35DC3"/>
    <w:rsid w:val="00A46311"/>
    <w:rsid w:val="00A52228"/>
    <w:rsid w:val="00A52DE9"/>
    <w:rsid w:val="00A5674A"/>
    <w:rsid w:val="00A6124F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C2B32"/>
    <w:rsid w:val="00AD4F03"/>
    <w:rsid w:val="00AD54AD"/>
    <w:rsid w:val="00AE063D"/>
    <w:rsid w:val="00AE605D"/>
    <w:rsid w:val="00AE619A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085A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022C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A5356"/>
    <w:rsid w:val="00CB01A1"/>
    <w:rsid w:val="00CB4ABE"/>
    <w:rsid w:val="00CB7106"/>
    <w:rsid w:val="00CC230C"/>
    <w:rsid w:val="00CD4AAA"/>
    <w:rsid w:val="00CD5BBD"/>
    <w:rsid w:val="00CD72FB"/>
    <w:rsid w:val="00CE2261"/>
    <w:rsid w:val="00CF0239"/>
    <w:rsid w:val="00CF7B69"/>
    <w:rsid w:val="00D00219"/>
    <w:rsid w:val="00D02915"/>
    <w:rsid w:val="00D17E41"/>
    <w:rsid w:val="00D24CF7"/>
    <w:rsid w:val="00D3052D"/>
    <w:rsid w:val="00D352BE"/>
    <w:rsid w:val="00D35715"/>
    <w:rsid w:val="00D43658"/>
    <w:rsid w:val="00D565AE"/>
    <w:rsid w:val="00D70BB0"/>
    <w:rsid w:val="00D70FEA"/>
    <w:rsid w:val="00D7177B"/>
    <w:rsid w:val="00D72677"/>
    <w:rsid w:val="00D80059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4106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531491F"/>
  <w15:docId w15:val="{40C1EC50-A22D-4B8A-8407-EBFE4F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5200-72A0-415B-802D-12BA5055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Katja Rose</cp:lastModifiedBy>
  <cp:revision>3</cp:revision>
  <cp:lastPrinted>2022-09-17T13:05:00Z</cp:lastPrinted>
  <dcterms:created xsi:type="dcterms:W3CDTF">2022-09-17T13:03:00Z</dcterms:created>
  <dcterms:modified xsi:type="dcterms:W3CDTF">2022-09-17T13:05:00Z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